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E65B28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E65B28">
        <w:rPr>
          <w:rFonts w:ascii="Tahoma" w:hAnsi="Tahoma" w:cs="Tahoma"/>
          <w:sz w:val="32"/>
          <w:szCs w:val="32"/>
        </w:rPr>
        <w:t>9.1</w:t>
      </w:r>
      <w:proofErr w:type="gramEnd"/>
      <w:r w:rsidR="00E65B28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65B28">
        <w:rPr>
          <w:rFonts w:ascii="Tahoma" w:hAnsi="Tahoma" w:cs="Tahoma"/>
        </w:rPr>
        <w:tab/>
      </w:r>
      <w:r w:rsidR="00E65B28">
        <w:rPr>
          <w:rFonts w:ascii="Tahoma" w:hAnsi="Tahoma" w:cs="Tahoma"/>
        </w:rPr>
        <w:tab/>
        <w:t>ŠŤOVÍČKOVÁ, NIEBAUER 1. – 5. hodina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E65B28">
        <w:rPr>
          <w:rFonts w:ascii="Tahoma" w:hAnsi="Tahoma" w:cs="Tahoma"/>
        </w:rPr>
        <w:t>NEJSOU</w:t>
      </w:r>
      <w:r w:rsidR="00BC06D2">
        <w:rPr>
          <w:rFonts w:ascii="Tahoma" w:hAnsi="Tahoma" w:cs="Tahoma"/>
        </w:rPr>
        <w:tab/>
      </w:r>
      <w:r w:rsidR="00E65B28">
        <w:rPr>
          <w:rFonts w:ascii="Tahoma" w:hAnsi="Tahoma" w:cs="Tahoma"/>
        </w:rPr>
        <w:br/>
      </w:r>
      <w:bookmarkStart w:id="0" w:name="_GoBack"/>
      <w:bookmarkEnd w:id="0"/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65B28" w:rsidRDefault="00E65B28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65B28">
              <w:rPr>
                <w:rFonts w:ascii="Tahoma" w:hAnsi="Tahoma" w:cs="Tahoma"/>
              </w:rPr>
              <w:t>AJ-Bar</w:t>
            </w:r>
            <w:r w:rsidRPr="00E65B28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65B2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E65B28">
              <w:rPr>
                <w:rFonts w:ascii="Tahoma" w:hAnsi="Tahoma" w:cs="Tahoma"/>
              </w:rPr>
              <w:t>AJ-Bar</w:t>
            </w:r>
            <w:r w:rsidRPr="00E65B28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65B2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 w:rsidRPr="00E65B28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65B2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 w:rsidRPr="00E65B28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E65B2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65B2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65B2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65B28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2019-01-08T08:15:00Z</dcterms:created>
  <dcterms:modified xsi:type="dcterms:W3CDTF">2019-01-08T08:15:00Z</dcterms:modified>
</cp:coreProperties>
</file>