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65" w:rsidRPr="00445AA8" w:rsidRDefault="00445AA8" w:rsidP="00445A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5AA8">
        <w:rPr>
          <w:rFonts w:ascii="Arial" w:hAnsi="Arial" w:cs="Arial"/>
          <w:b/>
          <w:sz w:val="24"/>
          <w:szCs w:val="24"/>
        </w:rPr>
        <w:t>MATURITNÍ TÉMATA – INTEGROVANÝ ZÁCHRANNÝ SYSTÉM</w:t>
      </w:r>
    </w:p>
    <w:p w:rsidR="00445AA8" w:rsidRPr="00445AA8" w:rsidRDefault="0095610C" w:rsidP="00445A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školní rok 2019 - 2020</w:t>
      </w:r>
    </w:p>
    <w:p w:rsidR="00445AA8" w:rsidRDefault="00445AA8" w:rsidP="00445A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Živelní pohromy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Povodně a protipovodňová opatření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pohromy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typy živelních pohrom vyskytujících se v ČR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Živelní pohromy v budoucnosti a ochrana před jejími účinky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Klasifikace, označování a balení látek a směsí.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Přeprava nebezpečných nákladů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Havárie s únikem nebezpečných látek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Poznatky z jaderné fyziky a ochrany před zářením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Jaderné energetické zařízení, havárie s únikem radioaktivních látek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Závažné poruchy v zásobování elektřinou, plynem a tepelnou energií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Dopravní havárie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Zbraně hromadného ničení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obyvatelstva ČR, koncepce ochrany obyvatelstva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Varování a vyrozumění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Kolektivní ochrana obyvatelstva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Prostředky individuální ochrany jednotlivce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Humanitární pomoc postiženému obyvatelstvu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Terorismus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Požární ochrana a prevence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Bezpečnostní strategie, bezpečnostní politika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Bezpečnostní systém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Utajované informace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Složky integrovaného záchranného systému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Krizové řízení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Mimořádné události a krizové situace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Plánovací dokumentace</w:t>
      </w:r>
    </w:p>
    <w:p w:rsidR="00445AA8" w:rsidRDefault="00445AA8" w:rsidP="00445AA8">
      <w:pPr>
        <w:spacing w:line="360" w:lineRule="auto"/>
        <w:jc w:val="both"/>
        <w:rPr>
          <w:rFonts w:ascii="Arial" w:hAnsi="Arial" w:cs="Arial"/>
        </w:rPr>
      </w:pPr>
    </w:p>
    <w:p w:rsidR="00445AA8" w:rsidRDefault="00445AA8" w:rsidP="00445AA8">
      <w:pPr>
        <w:spacing w:line="360" w:lineRule="auto"/>
        <w:jc w:val="both"/>
        <w:rPr>
          <w:rFonts w:ascii="Arial" w:hAnsi="Arial" w:cs="Arial"/>
        </w:rPr>
      </w:pPr>
    </w:p>
    <w:p w:rsidR="00445AA8" w:rsidRDefault="00445AA8" w:rsidP="00445AA8">
      <w:pPr>
        <w:spacing w:line="360" w:lineRule="auto"/>
        <w:jc w:val="both"/>
        <w:rPr>
          <w:rFonts w:ascii="Arial" w:hAnsi="Arial" w:cs="Arial"/>
        </w:rPr>
      </w:pPr>
    </w:p>
    <w:p w:rsidR="00445AA8" w:rsidRDefault="0095610C" w:rsidP="00445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Ústí nad Labem dne 17. září 2019</w:t>
      </w:r>
      <w:r w:rsidR="00445AA8">
        <w:rPr>
          <w:rFonts w:ascii="Arial" w:hAnsi="Arial" w:cs="Arial"/>
        </w:rPr>
        <w:tab/>
      </w:r>
      <w:r w:rsidR="00445AA8">
        <w:rPr>
          <w:rFonts w:ascii="Arial" w:hAnsi="Arial" w:cs="Arial"/>
        </w:rPr>
        <w:tab/>
      </w:r>
      <w:r w:rsidR="00445AA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</w:t>
      </w:r>
      <w:bookmarkStart w:id="0" w:name="_GoBack"/>
      <w:bookmarkEnd w:id="0"/>
      <w:r w:rsidR="00445AA8">
        <w:rPr>
          <w:rFonts w:ascii="Arial" w:hAnsi="Arial" w:cs="Arial"/>
        </w:rPr>
        <w:t>Šárka Šťovíčková</w:t>
      </w:r>
    </w:p>
    <w:p w:rsidR="00445AA8" w:rsidRPr="00445AA8" w:rsidRDefault="00445AA8" w:rsidP="00445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TRIVIS - SŠV</w:t>
      </w:r>
    </w:p>
    <w:sectPr w:rsidR="00445AA8" w:rsidRPr="00445AA8" w:rsidSect="00445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167"/>
    <w:multiLevelType w:val="hybridMultilevel"/>
    <w:tmpl w:val="6F5C8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A8"/>
    <w:rsid w:val="00445AA8"/>
    <w:rsid w:val="005C662D"/>
    <w:rsid w:val="0095610C"/>
    <w:rsid w:val="00A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411D8-EB9B-4ABA-A08E-C113D72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dcterms:created xsi:type="dcterms:W3CDTF">2018-09-17T11:55:00Z</dcterms:created>
  <dcterms:modified xsi:type="dcterms:W3CDTF">2019-09-17T07:25:00Z</dcterms:modified>
</cp:coreProperties>
</file>