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5E1EA9">
        <w:rPr>
          <w:rFonts w:ascii="Tahoma" w:hAnsi="Tahoma" w:cs="Tahoma"/>
          <w:sz w:val="32"/>
          <w:szCs w:val="32"/>
        </w:rPr>
        <w:t>pátek 11.9.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5E1EA9">
        <w:rPr>
          <w:rFonts w:ascii="Tahoma" w:hAnsi="Tahoma" w:cs="Tahoma"/>
        </w:rPr>
        <w:tab/>
      </w:r>
      <w:r w:rsidR="005E1EA9">
        <w:rPr>
          <w:rFonts w:ascii="Tahoma" w:hAnsi="Tahoma" w:cs="Tahoma"/>
        </w:rPr>
        <w:tab/>
        <w:t>VYUČUJÍCÍ PODLE ROZPISU MZ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5E1EA9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E1EA9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PED-Štv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ČJL-Md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DEJ-Kl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BČ-Nie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SZ-Md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ČJL-Aim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KR-Mat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5E1EA9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AC0BD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5E1EA9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AC0BDC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2019-03-21T09:00:00Z</cp:lastPrinted>
  <dcterms:created xsi:type="dcterms:W3CDTF">2020-09-09T10:03:00Z</dcterms:created>
  <dcterms:modified xsi:type="dcterms:W3CDTF">2020-09-09T10:03:00Z</dcterms:modified>
</cp:coreProperties>
</file>