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</w:p>
    <w:p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3F5ED8"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88D8B4" wp14:editId="01EE33A2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D8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3F5ED8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3F5ED8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3F5E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3F5ED8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3F5ED8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3F5ED8" w:rsidRPr="003F5ED8" w:rsidRDefault="003F5ED8" w:rsidP="003F5ED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3F5ED8" w:rsidRPr="003F5ED8" w:rsidRDefault="003F5ED8" w:rsidP="003F5ED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3F5ED8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3F5ED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3F5ED8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3F5ED8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3F5ED8" w:rsidRPr="003F5ED8" w:rsidRDefault="003F5ED8" w:rsidP="003F5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3F5ED8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3F5ED8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4F0661" w:rsidRPr="004F0661" w:rsidRDefault="003F5ED8" w:rsidP="004F0661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3F5ED8" w:rsidRPr="003F5ED8" w:rsidRDefault="003F5ED8" w:rsidP="003F5ED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516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RITÉRIA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HODNO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OUŠEK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Z ODBORNÝCH PŘEDMĚTŮ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FI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OVÉ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ČÁ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MATURITNÍ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b/>
          <w:bCs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Calibri" w:cstheme="minorHAnsi"/>
          <w:b/>
          <w:bCs/>
          <w:color w:val="000000"/>
          <w:spacing w:val="-1"/>
          <w:sz w:val="24"/>
          <w:szCs w:val="24"/>
          <w:lang w:eastAsia="cs-CZ"/>
        </w:rPr>
        <w:t>J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ARNÍ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A</w:t>
      </w:r>
      <w:r w:rsidRPr="003F5ED8">
        <w:rPr>
          <w:rFonts w:eastAsia="Calibri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P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DZIM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Z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KUŠEBNÍ</w:t>
      </w:r>
      <w:r w:rsidRPr="003F5ED8">
        <w:rPr>
          <w:rFonts w:eastAsia="Calibri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DOBÍ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KOLN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HO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R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KU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2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0</w:t>
      </w:r>
      <w:r w:rsidR="004F0661">
        <w:rPr>
          <w:rFonts w:eastAsia="Calibri" w:cstheme="minorHAnsi"/>
          <w:b/>
          <w:bCs/>
          <w:color w:val="000000"/>
          <w:spacing w:val="5"/>
          <w:sz w:val="24"/>
          <w:szCs w:val="24"/>
          <w:lang w:eastAsia="cs-CZ"/>
        </w:rPr>
        <w:t>21</w:t>
      </w:r>
      <w:r w:rsidR="004F0661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/2022</w:t>
      </w:r>
      <w:r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,</w:t>
      </w:r>
    </w:p>
    <w:p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obor Bezpečnostně právní činnost (68-42-M/01</w:t>
      </w:r>
      <w:r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)</w:t>
      </w:r>
    </w:p>
    <w:p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Při klasifikaci výkonů žáků u profilových zkoušek s převahou teoretického zaměření se v souladu s požadavky školního vzdělávacího programu hodnotí: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a) ucelenost a trvalost osvojení požadovaných poznatků, faktů, pojmů, definic, zákonitostí, vztahů a schopnost vyjádřit je a aplikovat,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b) kvalita a rozsah získaných dovedností a jejich uplatnění při vlastní práci,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c) schopnost využívat a zobecňovat zkušenosti a poznatky získané při praktických činnostech,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d) kvalita myšlení, především logika a samostatnost,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e) aktivita v přístupu k činnostem, zájem o ně a vztah k nim,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f) kvalita, výstižnost, odborná a jazyková správnost ústního i písemného projevu,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>g) osvojení účinných metod samotného studia.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Při klasifikaci výsledků písemné praktické maturitní zkoušky se hodnotí zejména: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a) osvojení praktických dovedností a návyků, zvládnutí účelných způsobů práce,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b) využití získaných teoretických vědomostí v praktických činnostech,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c) samostatnost a iniciativa v praktických činnostech, </w:t>
      </w:r>
    </w:p>
    <w:p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>d) organizace vlastní práce</w:t>
      </w:r>
    </w:p>
    <w:p w:rsidR="003F5ED8" w:rsidRPr="003F5ED8" w:rsidRDefault="003F5ED8" w:rsidP="003F5ED8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vý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borný</w:t>
      </w:r>
    </w:p>
    <w:p w:rsidR="003F5ED8" w:rsidRPr="003F5ED8" w:rsidRDefault="003F5ED8" w:rsidP="003F5ED8">
      <w:pPr>
        <w:spacing w:after="0" w:line="240" w:lineRule="auto"/>
        <w:ind w:right="46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kta,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4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inice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konito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lně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chápe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vzt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mi.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hotově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ické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ntel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ální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ti.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voř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ené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šení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rakti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ch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dno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nitos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í.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logicky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etelně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atnost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ávn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 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přesný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6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vali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ní,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6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statky.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 scho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 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</w:p>
    <w:p w:rsidR="003F5ED8" w:rsidRPr="003F5ED8" w:rsidRDefault="003F5ED8" w:rsidP="003F5ED8">
      <w:pPr>
        <w:spacing w:after="15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ch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litebný</w:t>
      </w:r>
    </w:p>
    <w:p w:rsidR="003F5ED8" w:rsidRPr="003F5ED8" w:rsidRDefault="003F5ED8" w:rsidP="003F5ED8">
      <w:pPr>
        <w:spacing w:after="0" w:line="240" w:lineRule="auto"/>
        <w:ind w:right="46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vládá</w:t>
      </w:r>
      <w:r w:rsidRPr="003F5ED8">
        <w:rPr>
          <w:rFonts w:eastAsia="Times New Roman" w:cstheme="minorHAnsi"/>
          <w:color w:val="000000"/>
          <w:spacing w:val="5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atky,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kta,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efini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zákonitosti</w:t>
      </w:r>
      <w:r w:rsidRPr="003F5ED8">
        <w:rPr>
          <w:rFonts w:eastAsia="Times New Roman" w:cstheme="minorHAnsi"/>
          <w:color w:val="000000"/>
          <w:spacing w:val="5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statě</w:t>
      </w:r>
      <w:r w:rsidRPr="003F5ED8">
        <w:rPr>
          <w:rFonts w:eastAsia="Times New Roman" w:cstheme="minorHAnsi"/>
          <w:color w:val="000000"/>
          <w:spacing w:val="6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celeně,</w:t>
      </w:r>
      <w:r w:rsidRPr="003F5ED8">
        <w:rPr>
          <w:rFonts w:eastAsia="Times New Roman" w:cstheme="minorHAnsi"/>
          <w:color w:val="000000"/>
          <w:spacing w:val="5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řesně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úplně.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ické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lastRenderedPageBreak/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sti.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mosta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nětů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ené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znatky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řešení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rak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kolů,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 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lí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mný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nosti.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avidla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ez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ů.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Graf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estetic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ez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tších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ností.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scho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tatně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nší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 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3F5ED8" w:rsidRPr="003F5ED8" w:rsidRDefault="003F5ED8" w:rsidP="003F5ED8">
      <w:pPr>
        <w:spacing w:after="17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brý</w:t>
      </w:r>
    </w:p>
    <w:p w:rsidR="003F5ED8" w:rsidRPr="003F5ED8" w:rsidRDefault="003F5ED8" w:rsidP="003F5ED8">
      <w:pPr>
        <w:spacing w:after="0" w:line="240" w:lineRule="auto"/>
        <w:ind w:right="46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úplno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vaných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ů,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jm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nitostí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mez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uálních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statky.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řesnosti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oci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korigovat.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 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ešení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b.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7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znatky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 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konito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odnětu uč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tele.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myš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vce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ku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ale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é,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g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ice se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ústn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evu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ráv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ti,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ižnos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i.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litě výsled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tě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y,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gra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este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nší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sc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 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 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čitele.</w:t>
      </w:r>
    </w:p>
    <w:p w:rsidR="003F5ED8" w:rsidRPr="003F5ED8" w:rsidRDefault="003F5ED8" w:rsidP="003F5ED8">
      <w:pPr>
        <w:spacing w:after="17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dost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ný</w:t>
      </w:r>
    </w:p>
    <w:p w:rsidR="003F5ED8" w:rsidRPr="003F5ED8" w:rsidRDefault="003F5ED8" w:rsidP="003F5ED8">
      <w:pPr>
        <w:spacing w:after="0" w:line="240" w:lineRule="auto"/>
        <w:ind w:right="46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má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lenos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i,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4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úplno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si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važné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eze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vádění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van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ch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ntel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4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4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ostí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4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4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4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4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ňov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 osvo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rakti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kolů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3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3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vy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ro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nocení</w:t>
      </w:r>
      <w:r w:rsidRPr="003F5ED8">
        <w:rPr>
          <w:rFonts w:eastAsia="Times New Roman" w:cstheme="minorHAnsi"/>
          <w:color w:val="000000"/>
          <w:spacing w:val="2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ý.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gice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y,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é.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ný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ážné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nosti. V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ků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gr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evu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gr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esteti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važné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 a 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 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učit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avit.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udiu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má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ké tě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osti.</w:t>
      </w:r>
    </w:p>
    <w:p w:rsidR="003F5ED8" w:rsidRPr="003F5ED8" w:rsidRDefault="003F5ED8" w:rsidP="003F5E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ný</w:t>
      </w:r>
    </w:p>
    <w:p w:rsidR="003F5ED8" w:rsidRPr="003F5ED8" w:rsidRDefault="003F5ED8" w:rsidP="003F5ED8">
      <w:pPr>
        <w:spacing w:after="0" w:line="240" w:lineRule="auto"/>
        <w:ind w:right="46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si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il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plně,</w:t>
      </w:r>
      <w:r w:rsidRPr="003F5ED8">
        <w:rPr>
          <w:rFonts w:eastAsia="Times New Roman" w:cstheme="minorHAnsi"/>
          <w:color w:val="000000"/>
          <w:spacing w:val="5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5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5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meze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 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ické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pod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uplatň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vání osvo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věd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ostí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řešení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raktických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sky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itostí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vé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ani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učitele.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časté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ké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evu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má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i.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Kval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gr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3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4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statky.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avit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s 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u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itele.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ně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vat.</w:t>
      </w: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</w:p>
    <w:p w:rsidR="003F5ED8" w:rsidRPr="003F5ED8" w:rsidRDefault="003F5ED8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</w:p>
    <w:p w:rsidR="003F5ED8" w:rsidRPr="003F5ED8" w:rsidRDefault="004F0661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  <w:r>
        <w:rPr>
          <w:rFonts w:eastAsia="Calibri" w:cstheme="minorHAnsi"/>
          <w:color w:val="000000"/>
          <w:sz w:val="24"/>
          <w:szCs w:val="24"/>
          <w:lang w:eastAsia="cs-CZ"/>
        </w:rPr>
        <w:t>V Ústí nad Labem, 25</w:t>
      </w:r>
      <w:r w:rsidR="003F5ED8">
        <w:rPr>
          <w:rFonts w:eastAsia="Calibri" w:cstheme="minorHAnsi"/>
          <w:color w:val="000000"/>
          <w:sz w:val="24"/>
          <w:szCs w:val="24"/>
          <w:lang w:eastAsia="cs-CZ"/>
        </w:rPr>
        <w:t>.</w:t>
      </w:r>
      <w:r>
        <w:rPr>
          <w:rFonts w:eastAsia="Calibri" w:cstheme="minorHAnsi"/>
          <w:color w:val="000000"/>
          <w:sz w:val="24"/>
          <w:szCs w:val="24"/>
          <w:lang w:eastAsia="cs-CZ"/>
        </w:rPr>
        <w:t xml:space="preserve"> 2. 2022</w:t>
      </w:r>
      <w:r w:rsidR="003F5ED8"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3F5ED8"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3F5ED8"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3F5ED8"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>
        <w:rPr>
          <w:rFonts w:eastAsia="Calibri" w:cstheme="minorHAnsi"/>
          <w:color w:val="000000"/>
          <w:sz w:val="24"/>
          <w:szCs w:val="24"/>
          <w:lang w:eastAsia="cs-CZ"/>
        </w:rPr>
        <w:t>Mgr. Ivana Černá</w:t>
      </w:r>
    </w:p>
    <w:p w:rsidR="005F6B85" w:rsidRDefault="003F5ED8" w:rsidP="004F0661">
      <w:pPr>
        <w:spacing w:after="0" w:line="240" w:lineRule="auto"/>
        <w:ind w:right="-20"/>
        <w:jc w:val="both"/>
      </w:pP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4F0661">
        <w:rPr>
          <w:rFonts w:eastAsia="Calibri" w:cstheme="minorHAnsi"/>
          <w:color w:val="000000"/>
          <w:sz w:val="24"/>
          <w:szCs w:val="24"/>
          <w:lang w:eastAsia="cs-CZ"/>
        </w:rPr>
        <w:t xml:space="preserve">   </w:t>
      </w:r>
      <w:bookmarkStart w:id="0" w:name="_GoBack"/>
      <w:bookmarkEnd w:id="0"/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>ředitelka školy</w:t>
      </w:r>
    </w:p>
    <w:sectPr w:rsidR="005F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7EF5"/>
    <w:multiLevelType w:val="hybridMultilevel"/>
    <w:tmpl w:val="A62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D8"/>
    <w:rsid w:val="003F5ED8"/>
    <w:rsid w:val="004F0661"/>
    <w:rsid w:val="005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BDD1-E530-4BB7-BA2C-554C0FAE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3F5ED8"/>
  </w:style>
  <w:style w:type="character" w:styleId="Hypertextovodkaz">
    <w:name w:val="Hyperlink"/>
    <w:basedOn w:val="Standardnpsmoodstavce"/>
    <w:uiPriority w:val="99"/>
    <w:semiHidden/>
    <w:unhideWhenUsed/>
    <w:rsid w:val="003F5E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5ED8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ED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ED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2022-04-05T10:49:00Z</dcterms:created>
  <dcterms:modified xsi:type="dcterms:W3CDTF">2022-04-05T10:49:00Z</dcterms:modified>
</cp:coreProperties>
</file>