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121C0161" w:rsidR="00D02984" w:rsidRPr="001D1455" w:rsidRDefault="002808A3" w:rsidP="001D1455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D1455">
        <w:rPr>
          <w:rFonts w:ascii="Tahoma" w:hAnsi="Tahoma" w:cs="Tahoma"/>
          <w:sz w:val="32"/>
          <w:szCs w:val="32"/>
        </w:rPr>
        <w:t xml:space="preserve">PONDĚLÍ </w:t>
      </w:r>
      <w:r w:rsidR="00CF1AA8">
        <w:rPr>
          <w:rFonts w:ascii="Tahoma" w:hAnsi="Tahoma" w:cs="Tahoma"/>
          <w:sz w:val="32"/>
          <w:szCs w:val="32"/>
        </w:rPr>
        <w:t>31</w:t>
      </w:r>
      <w:r w:rsidR="00D02984">
        <w:rPr>
          <w:rFonts w:ascii="Tahoma" w:hAnsi="Tahoma" w:cs="Tahoma"/>
          <w:sz w:val="32"/>
          <w:szCs w:val="32"/>
        </w:rPr>
        <w:t>.10.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CF1AA8">
        <w:rPr>
          <w:rFonts w:ascii="Tahoma" w:hAnsi="Tahoma" w:cs="Tahoma"/>
        </w:rPr>
        <w:t>Danyluk</w:t>
      </w:r>
      <w:proofErr w:type="spellEnd"/>
      <w:r w:rsidR="00CF1AA8">
        <w:rPr>
          <w:rFonts w:ascii="Tahoma" w:hAnsi="Tahoma" w:cs="Tahoma"/>
        </w:rPr>
        <w:t>, Pastyřík, Burdová (exkurze)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CF1AA8">
        <w:rPr>
          <w:rFonts w:ascii="Tahoma" w:hAnsi="Tahoma" w:cs="Tahoma"/>
        </w:rPr>
        <w:t xml:space="preserve">4AB4 Exkurze </w:t>
      </w:r>
    </w:p>
    <w:p w14:paraId="0A23C2BB" w14:textId="1304DD5F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D1455">
        <w:rPr>
          <w:rFonts w:ascii="Tahoma" w:hAnsi="Tahoma" w:cs="Tahoma"/>
        </w:rPr>
        <w:t>ESINER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D1455">
        <w:rPr>
          <w:rFonts w:ascii="Tahoma" w:hAnsi="Tahoma" w:cs="Tahoma"/>
        </w:rPr>
        <w:t>DVOŘÁK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5E8DDC74" w:rsidR="00CF1AA8" w:rsidRDefault="00CF1AA8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9F0AE45" wp14:editId="24FB878A">
            <wp:extent cx="6121196" cy="3985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64" cy="398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1EDAF428" w14:textId="50D56810" w:rsidR="001D1455" w:rsidRDefault="001D1455" w:rsidP="00C05652">
      <w:pPr>
        <w:tabs>
          <w:tab w:val="left" w:pos="9072"/>
        </w:tabs>
      </w:pPr>
    </w:p>
    <w:p w14:paraId="26061D3C" w14:textId="539C3E18" w:rsidR="001D1455" w:rsidRDefault="001D1455" w:rsidP="00C05652">
      <w:pPr>
        <w:tabs>
          <w:tab w:val="left" w:pos="9072"/>
        </w:tabs>
      </w:pPr>
    </w:p>
    <w:p w14:paraId="2C06FA82" w14:textId="22C51443" w:rsidR="001D1455" w:rsidRDefault="001D1455" w:rsidP="00C05652">
      <w:pPr>
        <w:tabs>
          <w:tab w:val="left" w:pos="9072"/>
        </w:tabs>
      </w:pPr>
    </w:p>
    <w:p w14:paraId="7DA7094E" w14:textId="0C1CF3AB" w:rsidR="001D1455" w:rsidRDefault="001D1455" w:rsidP="00C05652">
      <w:pPr>
        <w:tabs>
          <w:tab w:val="left" w:pos="9072"/>
        </w:tabs>
      </w:pPr>
    </w:p>
    <w:p w14:paraId="4DBCA430" w14:textId="58F3A0B3" w:rsidR="001D1455" w:rsidRDefault="001D1455" w:rsidP="00C05652">
      <w:pPr>
        <w:tabs>
          <w:tab w:val="left" w:pos="9072"/>
        </w:tabs>
      </w:pPr>
    </w:p>
    <w:p w14:paraId="1568D603" w14:textId="71E6E28A" w:rsidR="001D1455" w:rsidRDefault="001D1455" w:rsidP="00C05652">
      <w:pPr>
        <w:tabs>
          <w:tab w:val="left" w:pos="9072"/>
        </w:tabs>
      </w:pPr>
    </w:p>
    <w:p w14:paraId="418DC3D7" w14:textId="769EE4BF" w:rsidR="001D1455" w:rsidRDefault="001D1455" w:rsidP="00C05652">
      <w:pPr>
        <w:tabs>
          <w:tab w:val="left" w:pos="9072"/>
        </w:tabs>
      </w:pPr>
    </w:p>
    <w:p w14:paraId="16C076F2" w14:textId="425F25BF" w:rsidR="001D1455" w:rsidRDefault="001D1455" w:rsidP="00C05652">
      <w:pPr>
        <w:tabs>
          <w:tab w:val="left" w:pos="9072"/>
        </w:tabs>
      </w:pPr>
    </w:p>
    <w:sectPr w:rsidR="001D1455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</cp:revision>
  <cp:lastPrinted>2022-09-16T09:23:00Z</cp:lastPrinted>
  <dcterms:created xsi:type="dcterms:W3CDTF">2022-10-19T10:48:00Z</dcterms:created>
  <dcterms:modified xsi:type="dcterms:W3CDTF">2022-10-28T16:29:00Z</dcterms:modified>
</cp:coreProperties>
</file>