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7E539" w14:textId="77777777" w:rsidR="00712BE8" w:rsidRPr="00C040B3" w:rsidRDefault="00712BE8" w:rsidP="00B8250C">
      <w:pPr>
        <w:rPr>
          <w:rFonts w:ascii="Tahoma" w:hAnsi="Tahoma" w:cs="Tahoma"/>
          <w:sz w:val="20"/>
          <w:szCs w:val="20"/>
        </w:rPr>
      </w:pPr>
      <w:r w:rsidRPr="00C040B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14:paraId="3CF17D6B" w14:textId="77777777" w:rsidR="00712BE8" w:rsidRPr="00C040B3" w:rsidRDefault="00712BE8" w:rsidP="00B8250C">
      <w:pPr>
        <w:rPr>
          <w:rFonts w:ascii="Tahoma" w:hAnsi="Tahoma" w:cs="Tahoma"/>
          <w:b/>
          <w:sz w:val="20"/>
          <w:szCs w:val="20"/>
          <w:u w:val="single"/>
        </w:rPr>
      </w:pPr>
      <w:r w:rsidRPr="00C040B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</w:p>
    <w:p w14:paraId="1765572D" w14:textId="77777777" w:rsidR="00712BE8" w:rsidRPr="00C040B3" w:rsidRDefault="00AD14E8" w:rsidP="002557B9">
      <w:pPr>
        <w:rPr>
          <w:rFonts w:ascii="Tahoma" w:hAnsi="Tahoma" w:cs="Tahoma"/>
          <w:b/>
          <w:color w:val="000080"/>
          <w:sz w:val="20"/>
          <w:szCs w:val="20"/>
          <w:u w:val="single"/>
        </w:rPr>
      </w:pPr>
      <w:r w:rsidRPr="00C040B3">
        <w:rPr>
          <w:rFonts w:ascii="Tahoma" w:hAnsi="Tahoma" w:cs="Tahoma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anchorId="2D6A5B23" wp14:editId="7CBEBD0A">
            <wp:simplePos x="0" y="0"/>
            <wp:positionH relativeFrom="column">
              <wp:posOffset>1829190</wp:posOffset>
            </wp:positionH>
            <wp:positionV relativeFrom="paragraph">
              <wp:posOffset>101839</wp:posOffset>
            </wp:positionV>
            <wp:extent cx="851026" cy="786690"/>
            <wp:effectExtent l="0" t="0" r="635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164" cy="826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E2301" w14:textId="77777777" w:rsidR="00AB499F" w:rsidRPr="00C040B3" w:rsidRDefault="00AB499F" w:rsidP="002557B9">
      <w:pPr>
        <w:jc w:val="center"/>
        <w:rPr>
          <w:rFonts w:ascii="Tahoma" w:hAnsi="Tahoma" w:cs="Tahoma"/>
          <w:b/>
          <w:color w:val="000080"/>
          <w:sz w:val="20"/>
          <w:szCs w:val="20"/>
          <w:u w:val="single"/>
        </w:rPr>
      </w:pPr>
    </w:p>
    <w:p w14:paraId="7021A60B" w14:textId="77777777" w:rsidR="00A9579C" w:rsidRPr="00C040B3" w:rsidRDefault="00A9579C" w:rsidP="002557B9">
      <w:pPr>
        <w:jc w:val="center"/>
        <w:rPr>
          <w:rFonts w:ascii="Tahoma" w:hAnsi="Tahoma" w:cs="Tahoma"/>
          <w:b/>
          <w:color w:val="003399"/>
          <w:sz w:val="20"/>
          <w:szCs w:val="20"/>
        </w:rPr>
      </w:pPr>
    </w:p>
    <w:p w14:paraId="55EBD52D" w14:textId="77777777" w:rsidR="00A9579C" w:rsidRPr="00C040B3" w:rsidRDefault="00A9579C" w:rsidP="002557B9">
      <w:pPr>
        <w:jc w:val="center"/>
        <w:rPr>
          <w:rFonts w:ascii="Tahoma" w:hAnsi="Tahoma" w:cs="Tahoma"/>
          <w:b/>
          <w:color w:val="003399"/>
          <w:sz w:val="20"/>
          <w:szCs w:val="20"/>
        </w:rPr>
      </w:pPr>
    </w:p>
    <w:p w14:paraId="535E0FD0" w14:textId="564D9265" w:rsidR="00AB499F" w:rsidRPr="00C040B3" w:rsidRDefault="00C040B3" w:rsidP="007E4A3C">
      <w:pPr>
        <w:jc w:val="center"/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Kritéria hodnocení</w:t>
      </w:r>
    </w:p>
    <w:p w14:paraId="5A91910D" w14:textId="77777777" w:rsidR="00A9579C" w:rsidRPr="00C040B3" w:rsidRDefault="00AB499F" w:rsidP="00043B60">
      <w:pPr>
        <w:jc w:val="center"/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b/>
          <w:sz w:val="20"/>
          <w:szCs w:val="20"/>
        </w:rPr>
        <w:t xml:space="preserve">části praktické maturitní zkoušky z odborného předmětu </w:t>
      </w:r>
    </w:p>
    <w:p w14:paraId="1D768E8B" w14:textId="77777777" w:rsidR="00AB499F" w:rsidRPr="00C040B3" w:rsidRDefault="00AB499F" w:rsidP="00043B60">
      <w:pPr>
        <w:jc w:val="center"/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b/>
          <w:sz w:val="20"/>
          <w:szCs w:val="20"/>
        </w:rPr>
        <w:t>Střelecká příprava</w:t>
      </w:r>
    </w:p>
    <w:p w14:paraId="684736C5" w14:textId="77777777" w:rsidR="00AB499F" w:rsidRPr="00C040B3" w:rsidRDefault="00AB499F" w:rsidP="00A9579C">
      <w:pPr>
        <w:rPr>
          <w:rFonts w:ascii="Tahoma" w:hAnsi="Tahoma" w:cs="Tahoma"/>
          <w:b/>
          <w:sz w:val="20"/>
          <w:szCs w:val="20"/>
        </w:rPr>
      </w:pPr>
    </w:p>
    <w:p w14:paraId="0F0D2053" w14:textId="5901D563" w:rsidR="007E4A3C" w:rsidRPr="00C040B3" w:rsidRDefault="007E4A3C" w:rsidP="007E4A3C">
      <w:pPr>
        <w:rPr>
          <w:rFonts w:ascii="Tahoma" w:hAnsi="Tahoma" w:cs="Tahoma"/>
          <w:b/>
          <w:sz w:val="20"/>
          <w:szCs w:val="20"/>
        </w:rPr>
      </w:pPr>
    </w:p>
    <w:p w14:paraId="059DD431" w14:textId="77777777" w:rsidR="007E4A3C" w:rsidRPr="00C040B3" w:rsidRDefault="007E4A3C" w:rsidP="00A9579C">
      <w:pPr>
        <w:rPr>
          <w:rFonts w:ascii="Tahoma" w:hAnsi="Tahoma" w:cs="Tahoma"/>
          <w:b/>
          <w:sz w:val="20"/>
          <w:szCs w:val="20"/>
        </w:rPr>
      </w:pPr>
    </w:p>
    <w:p w14:paraId="12E20C95" w14:textId="77777777" w:rsidR="00712BE8" w:rsidRPr="00C040B3" w:rsidRDefault="00AD14E8" w:rsidP="00043B60">
      <w:pPr>
        <w:jc w:val="center"/>
        <w:rPr>
          <w:rFonts w:ascii="Tahoma" w:hAnsi="Tahoma" w:cs="Tahoma"/>
          <w:b/>
          <w:color w:val="339966"/>
          <w:sz w:val="20"/>
          <w:szCs w:val="20"/>
        </w:rPr>
      </w:pPr>
      <w:r w:rsidRPr="00C040B3">
        <w:rPr>
          <w:rFonts w:ascii="Tahoma" w:hAnsi="Tahoma" w:cs="Tahoma"/>
          <w:b/>
          <w:noProof/>
          <w:color w:val="339966"/>
          <w:sz w:val="20"/>
          <w:szCs w:val="20"/>
          <w:lang w:eastAsia="cs-CZ"/>
        </w:rPr>
        <w:drawing>
          <wp:inline distT="0" distB="0" distL="0" distR="0" wp14:anchorId="31519724" wp14:editId="652C3826">
            <wp:extent cx="3567065" cy="1370638"/>
            <wp:effectExtent l="0" t="0" r="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33" cy="139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C128E" w14:textId="43DC2937" w:rsidR="00AB499F" w:rsidRPr="00C040B3" w:rsidRDefault="0058085F" w:rsidP="00C040B3">
      <w:pPr>
        <w:rPr>
          <w:rStyle w:val="Hypertextovodkaz"/>
          <w:rFonts w:ascii="Tahoma" w:hAnsi="Tahoma" w:cs="Tahoma"/>
          <w:b/>
          <w:color w:val="auto"/>
          <w:sz w:val="20"/>
          <w:szCs w:val="20"/>
        </w:rPr>
      </w:pPr>
      <w:r w:rsidRPr="00C040B3">
        <w:rPr>
          <w:rFonts w:ascii="Tahoma" w:hAnsi="Tahoma" w:cs="Tahoma"/>
          <w:b/>
          <w:sz w:val="20"/>
          <w:szCs w:val="20"/>
          <w:u w:val="single"/>
        </w:rPr>
        <w:t xml:space="preserve">Místo </w:t>
      </w:r>
      <w:proofErr w:type="gramStart"/>
      <w:r w:rsidRPr="00C040B3">
        <w:rPr>
          <w:rFonts w:ascii="Tahoma" w:hAnsi="Tahoma" w:cs="Tahoma"/>
          <w:b/>
          <w:sz w:val="20"/>
          <w:szCs w:val="20"/>
          <w:u w:val="single"/>
        </w:rPr>
        <w:t>konání:</w:t>
      </w:r>
      <w:r w:rsidRPr="00C040B3">
        <w:rPr>
          <w:rFonts w:ascii="Tahoma" w:hAnsi="Tahoma" w:cs="Tahoma"/>
          <w:b/>
          <w:sz w:val="20"/>
          <w:szCs w:val="20"/>
        </w:rPr>
        <w:t xml:space="preserve">  </w:t>
      </w:r>
      <w:r w:rsidR="00712BE8" w:rsidRPr="00C040B3">
        <w:rPr>
          <w:rFonts w:ascii="Tahoma" w:hAnsi="Tahoma" w:cs="Tahoma"/>
          <w:b/>
          <w:sz w:val="20"/>
          <w:szCs w:val="20"/>
        </w:rPr>
        <w:t>Střelnice</w:t>
      </w:r>
      <w:proofErr w:type="gramEnd"/>
      <w:r w:rsidR="00712BE8" w:rsidRPr="00C040B3">
        <w:rPr>
          <w:rFonts w:ascii="Tahoma" w:hAnsi="Tahoma" w:cs="Tahoma"/>
          <w:b/>
          <w:sz w:val="20"/>
          <w:szCs w:val="20"/>
        </w:rPr>
        <w:t xml:space="preserve"> Mariánská skála SSK Ústí nad Labem</w:t>
      </w:r>
    </w:p>
    <w:p w14:paraId="4550B8B0" w14:textId="77777777" w:rsidR="00712BE8" w:rsidRPr="00C040B3" w:rsidRDefault="00712BE8" w:rsidP="008A6424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hyperlink r:id="rId7" w:history="1">
        <w:r w:rsidRPr="00C040B3">
          <w:rPr>
            <w:rStyle w:val="Hypertextovodkaz"/>
            <w:rFonts w:ascii="Tahoma" w:hAnsi="Tahoma" w:cs="Tahoma"/>
            <w:b/>
            <w:sz w:val="20"/>
            <w:szCs w:val="20"/>
          </w:rPr>
          <w:t>http://www.strelnice-marianka-usti-n-l.eu</w:t>
        </w:r>
      </w:hyperlink>
    </w:p>
    <w:p w14:paraId="06B8F75C" w14:textId="77777777" w:rsidR="009C78D9" w:rsidRPr="00C040B3" w:rsidRDefault="009C78D9" w:rsidP="009C78D9">
      <w:pPr>
        <w:jc w:val="center"/>
        <w:rPr>
          <w:rFonts w:ascii="Tahoma" w:hAnsi="Tahoma" w:cs="Tahoma"/>
          <w:b/>
          <w:color w:val="003399"/>
          <w:sz w:val="20"/>
          <w:szCs w:val="20"/>
        </w:rPr>
      </w:pPr>
      <w:r w:rsidRPr="00C040B3">
        <w:rPr>
          <w:rFonts w:ascii="Tahoma" w:hAnsi="Tahoma" w:cs="Tahoma"/>
          <w:b/>
          <w:color w:val="003399"/>
          <w:sz w:val="20"/>
          <w:szCs w:val="20"/>
        </w:rPr>
        <w:t>Složení praktické zkoušky</w:t>
      </w:r>
    </w:p>
    <w:p w14:paraId="00F6313C" w14:textId="77777777" w:rsidR="005D4E5E" w:rsidRPr="00C040B3" w:rsidRDefault="005D4E5E" w:rsidP="009C78D9">
      <w:pPr>
        <w:rPr>
          <w:rFonts w:ascii="Tahoma" w:hAnsi="Tahoma" w:cs="Tahoma"/>
          <w:b/>
          <w:color w:val="003399"/>
          <w:sz w:val="20"/>
          <w:szCs w:val="20"/>
        </w:rPr>
      </w:pPr>
    </w:p>
    <w:p w14:paraId="7FCB6FBC" w14:textId="77777777" w:rsidR="009C78D9" w:rsidRPr="00C040B3" w:rsidRDefault="009C78D9" w:rsidP="009C78D9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color w:val="003399"/>
          <w:sz w:val="20"/>
          <w:szCs w:val="20"/>
        </w:rPr>
        <w:t>1</w:t>
      </w:r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. Rozborka a </w:t>
      </w:r>
      <w:proofErr w:type="spellStart"/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sborka</w:t>
      </w:r>
      <w:proofErr w:type="spellEnd"/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 pistole C</w:t>
      </w: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Z-75</w:t>
      </w:r>
    </w:p>
    <w:p w14:paraId="3A8A6E31" w14:textId="77777777" w:rsidR="009C78D9" w:rsidRPr="00C040B3" w:rsidRDefault="009C78D9" w:rsidP="009C78D9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2. Ostrá střelba z pistole </w:t>
      </w:r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C</w:t>
      </w: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Z-75</w:t>
      </w:r>
    </w:p>
    <w:p w14:paraId="6BB22C95" w14:textId="77777777" w:rsidR="005D4E5E" w:rsidRPr="00C040B3" w:rsidRDefault="005D4E5E" w:rsidP="009C78D9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</w:p>
    <w:p w14:paraId="2D6547B7" w14:textId="77777777" w:rsidR="00A9579C" w:rsidRPr="00C040B3" w:rsidRDefault="00AD14E8" w:rsidP="00931200">
      <w:pPr>
        <w:jc w:val="center"/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noProof/>
          <w:sz w:val="20"/>
          <w:szCs w:val="20"/>
          <w:lang w:eastAsia="cs-CZ"/>
        </w:rPr>
        <w:drawing>
          <wp:inline distT="0" distB="0" distL="0" distR="0" wp14:anchorId="42AC33C5" wp14:editId="3800FEA6">
            <wp:extent cx="1674891" cy="1160935"/>
            <wp:effectExtent l="0" t="0" r="1905" b="1270"/>
            <wp:docPr id="16" name="obrázek 16" descr="http://www.prodej-zbrani.cz/files/prodej-zbrani/ceska-zbrojovka/pistole/Standard/cz7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rodej-zbrani.cz/files/prodej-zbrani/ceska-zbrojovka/pistole/Standard/cz75b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330" cy="117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D0D6D" w14:textId="77777777" w:rsidR="005D4E5E" w:rsidRPr="00C040B3" w:rsidRDefault="005D4E5E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5578CF2F" w14:textId="77777777" w:rsidR="005D4E5E" w:rsidRPr="00C040B3" w:rsidRDefault="005D4E5E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19D39EC9" w14:textId="2B79F4BD" w:rsidR="00931200" w:rsidRPr="00C040B3" w:rsidRDefault="00EE0409" w:rsidP="00C120F6">
      <w:pPr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b/>
          <w:sz w:val="20"/>
          <w:szCs w:val="20"/>
        </w:rPr>
        <w:t>Důraz průběhu celé zkoušky je kladen na bezpečnost, ochranu zdraví a života všech osob účastnících se zkoušky.</w:t>
      </w:r>
    </w:p>
    <w:p w14:paraId="667F515F" w14:textId="77777777" w:rsidR="00C312C0" w:rsidRPr="00C040B3" w:rsidRDefault="00C312C0" w:rsidP="00573D89">
      <w:pPr>
        <w:rPr>
          <w:rFonts w:ascii="Tahoma" w:hAnsi="Tahoma" w:cs="Tahoma"/>
          <w:b/>
          <w:sz w:val="20"/>
          <w:szCs w:val="20"/>
        </w:rPr>
      </w:pPr>
    </w:p>
    <w:p w14:paraId="3D6186DF" w14:textId="77777777" w:rsidR="00CD54E9" w:rsidRPr="00C040B3" w:rsidRDefault="00CD54E9" w:rsidP="00573D89">
      <w:pPr>
        <w:rPr>
          <w:rFonts w:ascii="Tahoma" w:hAnsi="Tahoma" w:cs="Tahoma"/>
          <w:b/>
          <w:color w:val="003399"/>
          <w:sz w:val="20"/>
          <w:szCs w:val="20"/>
        </w:rPr>
      </w:pPr>
    </w:p>
    <w:p w14:paraId="617FFF4A" w14:textId="77777777" w:rsidR="00573D89" w:rsidRPr="00C040B3" w:rsidRDefault="00573D89" w:rsidP="00C312C0">
      <w:pPr>
        <w:pStyle w:val="Odstavecseseznamem"/>
        <w:numPr>
          <w:ilvl w:val="0"/>
          <w:numId w:val="7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Rozborka a </w:t>
      </w:r>
      <w:proofErr w:type="spellStart"/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sborka</w:t>
      </w:r>
      <w:proofErr w:type="spellEnd"/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 pistole </w:t>
      </w:r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C</w:t>
      </w: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Z-75</w:t>
      </w:r>
      <w:r w:rsidR="00931200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 </w:t>
      </w:r>
    </w:p>
    <w:p w14:paraId="06719167" w14:textId="77777777" w:rsidR="00C312C0" w:rsidRPr="00C040B3" w:rsidRDefault="00C312C0" w:rsidP="00C312C0">
      <w:pPr>
        <w:pStyle w:val="Odstavecseseznamem"/>
        <w:ind w:left="1080"/>
        <w:rPr>
          <w:rFonts w:ascii="Tahoma" w:hAnsi="Tahoma" w:cs="Tahoma"/>
          <w:bCs/>
          <w:sz w:val="20"/>
          <w:szCs w:val="20"/>
          <w:shd w:val="clear" w:color="auto" w:fill="FFFFFF"/>
        </w:rPr>
      </w:pPr>
    </w:p>
    <w:p w14:paraId="4DE3D5E3" w14:textId="77777777" w:rsidR="00931200" w:rsidRPr="00C040B3" w:rsidRDefault="00573D89" w:rsidP="00C120F6">
      <w:pPr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sz w:val="20"/>
          <w:szCs w:val="20"/>
        </w:rPr>
        <w:t xml:space="preserve">- při nezvládnutí této praktické zkoušky bude snížena výsledná známka </w:t>
      </w:r>
      <w:r w:rsidRPr="00C040B3">
        <w:rPr>
          <w:rFonts w:ascii="Tahoma" w:hAnsi="Tahoma" w:cs="Tahoma"/>
          <w:b/>
          <w:sz w:val="20"/>
          <w:szCs w:val="20"/>
        </w:rPr>
        <w:t>o 1 stupeň</w:t>
      </w:r>
    </w:p>
    <w:p w14:paraId="38914B85" w14:textId="15A06DDC" w:rsidR="00C312C0" w:rsidRPr="00C040B3" w:rsidRDefault="00E71A3D" w:rsidP="007613AF">
      <w:pPr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b/>
          <w:sz w:val="20"/>
          <w:szCs w:val="20"/>
        </w:rPr>
        <w:t>- čas rozborky není omezen</w:t>
      </w:r>
    </w:p>
    <w:p w14:paraId="390AEFEE" w14:textId="77777777" w:rsidR="00C312C0" w:rsidRPr="00C040B3" w:rsidRDefault="00CD54E9" w:rsidP="007613AF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noProof/>
          <w:color w:val="003399"/>
          <w:sz w:val="20"/>
          <w:szCs w:val="20"/>
          <w:shd w:val="clear" w:color="auto" w:fill="FFFFFF"/>
          <w:lang w:eastAsia="cs-CZ"/>
        </w:rPr>
        <w:drawing>
          <wp:inline distT="0" distB="0" distL="0" distR="0" wp14:anchorId="4BA9B320" wp14:editId="313BBB88">
            <wp:extent cx="2426329" cy="1716086"/>
            <wp:effectExtent l="0" t="0" r="0" b="0"/>
            <wp:docPr id="8198" name="Picture 4" descr="galeria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4" descr="galeria0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035" cy="174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3434B" w14:textId="77777777" w:rsidR="00CD54E9" w:rsidRPr="00C040B3" w:rsidRDefault="00CD54E9" w:rsidP="007613AF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</w:p>
    <w:p w14:paraId="5959792C" w14:textId="77777777" w:rsidR="00C312C0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Tělo pistole</w:t>
      </w:r>
    </w:p>
    <w:p w14:paraId="588A8099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Zásobník</w:t>
      </w:r>
    </w:p>
    <w:p w14:paraId="547451D6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Hlaveň</w:t>
      </w:r>
    </w:p>
    <w:p w14:paraId="0D7459EF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Sestava závěru</w:t>
      </w:r>
    </w:p>
    <w:p w14:paraId="43AADB79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Předsuvná pružina</w:t>
      </w:r>
    </w:p>
    <w:p w14:paraId="0CB28CE6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Vodící tyčinka předsuvné pružiny</w:t>
      </w:r>
    </w:p>
    <w:p w14:paraId="38D40229" w14:textId="77777777" w:rsidR="00CD54E9" w:rsidRPr="00C040B3" w:rsidRDefault="00CD54E9" w:rsidP="00CD54E9">
      <w:pPr>
        <w:pStyle w:val="Odstavecseseznamem"/>
        <w:numPr>
          <w:ilvl w:val="0"/>
          <w:numId w:val="8"/>
        </w:num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Záchyt závěru</w:t>
      </w:r>
    </w:p>
    <w:p w14:paraId="3863B7FC" w14:textId="77777777" w:rsidR="00C312C0" w:rsidRPr="00C040B3" w:rsidRDefault="00C312C0" w:rsidP="007613AF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</w:p>
    <w:p w14:paraId="64961743" w14:textId="77777777" w:rsidR="002E6B54" w:rsidRPr="00C040B3" w:rsidRDefault="002E6B54" w:rsidP="007613AF">
      <w:pPr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</w:pPr>
    </w:p>
    <w:p w14:paraId="6D074193" w14:textId="0A3E2473" w:rsidR="00056870" w:rsidRPr="00C040B3" w:rsidRDefault="00573D89" w:rsidP="00C312C0">
      <w:pPr>
        <w:rPr>
          <w:rFonts w:ascii="Tahoma" w:hAnsi="Tahoma" w:cs="Tahoma"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2. </w:t>
      </w:r>
      <w:r w:rsidR="00F06C90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ab/>
      </w: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Ostrá střelba z pistole </w:t>
      </w:r>
      <w:r w:rsidR="00C45712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C</w:t>
      </w:r>
      <w:r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>Z-75</w:t>
      </w:r>
      <w:r w:rsidR="00931200" w:rsidRPr="00C040B3">
        <w:rPr>
          <w:rFonts w:ascii="Tahoma" w:hAnsi="Tahoma" w:cs="Tahoma"/>
          <w:b/>
          <w:bCs/>
          <w:color w:val="003399"/>
          <w:sz w:val="20"/>
          <w:szCs w:val="20"/>
          <w:shd w:val="clear" w:color="auto" w:fill="FFFFFF"/>
        </w:rPr>
        <w:t xml:space="preserve"> </w:t>
      </w:r>
    </w:p>
    <w:p w14:paraId="4A6B953E" w14:textId="77777777" w:rsidR="00056870" w:rsidRPr="00C040B3" w:rsidRDefault="0005687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</w:p>
    <w:p w14:paraId="1C495AA5" w14:textId="77777777" w:rsidR="00056870" w:rsidRPr="00C040B3" w:rsidRDefault="00C312C0" w:rsidP="00056870">
      <w:pPr>
        <w:pStyle w:val="Standard"/>
        <w:spacing w:line="240" w:lineRule="exact"/>
        <w:ind w:left="1843" w:hanging="1843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Podmínky střeleb</w:t>
      </w:r>
      <w:r w:rsidR="00056870"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 xml:space="preserve">:  </w:t>
      </w:r>
    </w:p>
    <w:p w14:paraId="45272DBA" w14:textId="77777777" w:rsidR="00C312C0" w:rsidRPr="00C040B3" w:rsidRDefault="00C312C0" w:rsidP="00C312C0">
      <w:pPr>
        <w:pStyle w:val="Standard"/>
        <w:spacing w:line="240" w:lineRule="exact"/>
        <w:ind w:left="1843" w:hanging="1843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</w:p>
    <w:p w14:paraId="0B1224D8" w14:textId="67DFCFF7" w:rsidR="00C312C0" w:rsidRPr="00C040B3" w:rsidRDefault="00C312C0" w:rsidP="00C312C0">
      <w:pPr>
        <w:pStyle w:val="Standard"/>
        <w:spacing w:line="240" w:lineRule="exact"/>
        <w:ind w:left="1843" w:hanging="1843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Zbraň:</w:t>
      </w:r>
      <w:r w:rsidR="00C040B3">
        <w:rPr>
          <w:rFonts w:ascii="Tahoma" w:eastAsia="Times New Roman" w:hAnsi="Tahoma" w:cs="Tahoma"/>
          <w:b/>
          <w:color w:val="0D0D0D"/>
          <w:sz w:val="20"/>
          <w:szCs w:val="20"/>
        </w:rPr>
        <w:tab/>
      </w:r>
      <w:r w:rsidR="00C040B3">
        <w:rPr>
          <w:rFonts w:ascii="Tahoma" w:eastAsia="Times New Roman" w:hAnsi="Tahoma" w:cs="Tahoma"/>
          <w:b/>
          <w:color w:val="0D0D0D"/>
          <w:sz w:val="20"/>
          <w:szCs w:val="20"/>
        </w:rPr>
        <w:tab/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pistole CZ 75, ráže </w:t>
      </w:r>
      <w:proofErr w:type="gramStart"/>
      <w:r w:rsidRPr="00C040B3">
        <w:rPr>
          <w:rFonts w:ascii="Tahoma" w:eastAsia="Times New Roman" w:hAnsi="Tahoma" w:cs="Tahoma"/>
          <w:color w:val="0D0D0D"/>
          <w:sz w:val="20"/>
          <w:szCs w:val="20"/>
        </w:rPr>
        <w:t>9mm</w:t>
      </w:r>
      <w:proofErr w:type="gramEnd"/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Luger</w:t>
      </w:r>
    </w:p>
    <w:p w14:paraId="521C3800" w14:textId="77777777" w:rsidR="00931200" w:rsidRPr="00C040B3" w:rsidRDefault="0093120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</w:p>
    <w:p w14:paraId="1F9D476C" w14:textId="1BDCEB0C" w:rsidR="00056870" w:rsidRPr="00C040B3" w:rsidRDefault="00056870" w:rsidP="00056870">
      <w:pPr>
        <w:pStyle w:val="Standard"/>
        <w:spacing w:line="240" w:lineRule="exact"/>
        <w:jc w:val="both"/>
        <w:rPr>
          <w:rFonts w:ascii="Tahoma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Cíl:</w:t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>terč pistolový mezinárodní 50/20 s kruhy</w:t>
      </w:r>
      <w:r w:rsidR="00931200"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</w:t>
      </w:r>
      <w:r w:rsidR="00931200"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(viz obr.</w:t>
      </w: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)</w:t>
      </w:r>
      <w:r w:rsidR="00F06C90">
        <w:rPr>
          <w:rFonts w:ascii="Tahoma" w:eastAsia="Times New Roman" w:hAnsi="Tahoma" w:cs="Tahoma"/>
          <w:b/>
          <w:color w:val="0D0D0D"/>
          <w:sz w:val="20"/>
          <w:szCs w:val="20"/>
        </w:rPr>
        <w:t xml:space="preserve">      </w:t>
      </w:r>
    </w:p>
    <w:p w14:paraId="6FC9B187" w14:textId="77777777" w:rsidR="00931200" w:rsidRPr="00C040B3" w:rsidRDefault="0093120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</w:p>
    <w:p w14:paraId="27AC8A32" w14:textId="52635276" w:rsidR="00056870" w:rsidRPr="00C040B3" w:rsidRDefault="0005687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Vzdálenost:</w:t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15 m</w:t>
      </w:r>
    </w:p>
    <w:p w14:paraId="213E6746" w14:textId="77777777" w:rsidR="00931200" w:rsidRPr="00C040B3" w:rsidRDefault="0093120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b/>
          <w:color w:val="0D0D0D"/>
          <w:sz w:val="20"/>
          <w:szCs w:val="20"/>
        </w:rPr>
      </w:pPr>
    </w:p>
    <w:p w14:paraId="720CAA5D" w14:textId="7C8DE88D" w:rsidR="00056870" w:rsidRPr="00C040B3" w:rsidRDefault="00056870" w:rsidP="00056870">
      <w:pPr>
        <w:pStyle w:val="Standard"/>
        <w:spacing w:line="240" w:lineRule="exact"/>
        <w:jc w:val="both"/>
        <w:rPr>
          <w:rFonts w:ascii="Tahoma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Počet nábojů:</w:t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931200"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3</w:t>
      </w: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 xml:space="preserve"> + 10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</w:t>
      </w:r>
    </w:p>
    <w:p w14:paraId="6AF0ABFE" w14:textId="6B1F5890" w:rsidR="00056870" w:rsidRPr="00C040B3" w:rsidRDefault="00056870" w:rsidP="00056870">
      <w:pPr>
        <w:pStyle w:val="Standard"/>
        <w:spacing w:line="240" w:lineRule="exact"/>
        <w:ind w:left="1843" w:hanging="1843"/>
        <w:jc w:val="both"/>
        <w:rPr>
          <w:rFonts w:ascii="Tahoma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                              </w:t>
      </w:r>
      <w:r w:rsidR="003E7DD7"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</w:t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ab/>
      </w:r>
      <w:r w:rsidR="00931200"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3</w:t>
      </w:r>
      <w:r w:rsidR="00931200"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nástřelné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r</w:t>
      </w:r>
      <w:r w:rsidR="00931200" w:rsidRPr="00C040B3">
        <w:rPr>
          <w:rFonts w:ascii="Tahoma" w:eastAsia="Times New Roman" w:hAnsi="Tahoma" w:cs="Tahoma"/>
          <w:color w:val="0D0D0D"/>
          <w:sz w:val="20"/>
          <w:szCs w:val="20"/>
        </w:rPr>
        <w:t>á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>n</w:t>
      </w:r>
      <w:r w:rsidR="00931200" w:rsidRPr="00C040B3">
        <w:rPr>
          <w:rFonts w:ascii="Tahoma" w:eastAsia="Times New Roman" w:hAnsi="Tahoma" w:cs="Tahoma"/>
          <w:color w:val="0D0D0D"/>
          <w:sz w:val="20"/>
          <w:szCs w:val="20"/>
        </w:rPr>
        <w:t>y</w:t>
      </w:r>
    </w:p>
    <w:p w14:paraId="2E031301" w14:textId="7605FC1B" w:rsidR="00056870" w:rsidRPr="00C040B3" w:rsidRDefault="00056870" w:rsidP="00056870">
      <w:pPr>
        <w:pStyle w:val="Standard"/>
        <w:spacing w:line="240" w:lineRule="exact"/>
        <w:ind w:left="1843" w:hanging="1843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                             </w:t>
      </w:r>
      <w:r w:rsidR="00C040B3">
        <w:rPr>
          <w:rFonts w:ascii="Tahoma" w:eastAsia="Times New Roman" w:hAnsi="Tahoma" w:cs="Tahoma"/>
          <w:color w:val="0D0D0D"/>
          <w:sz w:val="20"/>
          <w:szCs w:val="20"/>
        </w:rPr>
        <w:t xml:space="preserve">  </w:t>
      </w: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10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ran </w:t>
      </w:r>
      <w:r w:rsidR="00931200" w:rsidRPr="00C040B3">
        <w:rPr>
          <w:rFonts w:ascii="Tahoma" w:eastAsia="Times New Roman" w:hAnsi="Tahoma" w:cs="Tahoma"/>
          <w:color w:val="0D0D0D"/>
          <w:sz w:val="20"/>
          <w:szCs w:val="20"/>
        </w:rPr>
        <w:t>ostrá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střelba </w:t>
      </w:r>
    </w:p>
    <w:p w14:paraId="46FCDE36" w14:textId="77777777" w:rsidR="00056870" w:rsidRPr="00C040B3" w:rsidRDefault="00056870" w:rsidP="00056870">
      <w:pPr>
        <w:pStyle w:val="Standard"/>
        <w:spacing w:line="240" w:lineRule="exact"/>
        <w:jc w:val="both"/>
        <w:rPr>
          <w:rFonts w:ascii="Tahoma" w:hAnsi="Tahoma" w:cs="Tahoma"/>
          <w:color w:val="0D0D0D"/>
          <w:sz w:val="20"/>
          <w:szCs w:val="20"/>
        </w:rPr>
      </w:pPr>
    </w:p>
    <w:p w14:paraId="1207EAF7" w14:textId="17CF39F8" w:rsidR="00C040B3" w:rsidRDefault="00056870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  <w:r w:rsidRPr="00C040B3">
        <w:rPr>
          <w:rFonts w:ascii="Tahoma" w:eastAsia="Times New Roman" w:hAnsi="Tahoma" w:cs="Tahoma"/>
          <w:b/>
          <w:color w:val="0D0D0D"/>
          <w:sz w:val="20"/>
          <w:szCs w:val="20"/>
        </w:rPr>
        <w:t>Způsob střelby:</w:t>
      </w:r>
      <w:r w:rsidR="00F06C90">
        <w:rPr>
          <w:rFonts w:ascii="Tahoma" w:eastAsia="Times New Roman" w:hAnsi="Tahoma" w:cs="Tahoma"/>
          <w:color w:val="0D0D0D"/>
          <w:sz w:val="20"/>
          <w:szCs w:val="20"/>
        </w:rPr>
        <w:tab/>
        <w:t xml:space="preserve"> </w:t>
      </w:r>
      <w:r w:rsidRPr="00C040B3">
        <w:rPr>
          <w:rFonts w:ascii="Tahoma" w:eastAsia="Times New Roman" w:hAnsi="Tahoma" w:cs="Tahoma"/>
          <w:color w:val="0D0D0D"/>
          <w:sz w:val="20"/>
          <w:szCs w:val="20"/>
        </w:rPr>
        <w:t>ve stoje obouruč</w:t>
      </w:r>
      <w:r w:rsidR="003939B4" w:rsidRPr="00C040B3">
        <w:rPr>
          <w:rFonts w:ascii="Tahoma" w:eastAsia="Times New Roman" w:hAnsi="Tahoma" w:cs="Tahoma"/>
          <w:color w:val="0D0D0D"/>
          <w:sz w:val="20"/>
          <w:szCs w:val="20"/>
        </w:rPr>
        <w:t xml:space="preserve"> nebo jednoruč</w:t>
      </w:r>
    </w:p>
    <w:p w14:paraId="40B6C2CA" w14:textId="77777777" w:rsidR="00C040B3" w:rsidRDefault="00C040B3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</w:p>
    <w:p w14:paraId="5B5CAE04" w14:textId="77777777" w:rsidR="00C040B3" w:rsidRPr="00C040B3" w:rsidRDefault="00C040B3" w:rsidP="00056870">
      <w:pPr>
        <w:pStyle w:val="Standard"/>
        <w:spacing w:line="240" w:lineRule="exact"/>
        <w:jc w:val="both"/>
        <w:rPr>
          <w:rFonts w:ascii="Tahoma" w:eastAsia="Times New Roman" w:hAnsi="Tahoma" w:cs="Tahoma"/>
          <w:color w:val="0D0D0D"/>
          <w:sz w:val="20"/>
          <w:szCs w:val="20"/>
        </w:rPr>
      </w:pPr>
    </w:p>
    <w:p w14:paraId="41D4C75C" w14:textId="01B0D1D4" w:rsidR="00056870" w:rsidRPr="00C040B3" w:rsidRDefault="00C040B3" w:rsidP="00E947D8">
      <w:pPr>
        <w:rPr>
          <w:rFonts w:ascii="Tahoma" w:hAnsi="Tahoma" w:cs="Tahoma"/>
          <w:b/>
          <w:sz w:val="20"/>
          <w:szCs w:val="20"/>
        </w:rPr>
      </w:pPr>
      <w:r w:rsidRPr="00C040B3">
        <w:rPr>
          <w:rFonts w:ascii="Tahoma" w:hAnsi="Tahoma" w:cs="Tahoma"/>
          <w:b/>
          <w:bCs/>
          <w:noProof/>
          <w:sz w:val="20"/>
          <w:szCs w:val="20"/>
          <w:lang w:eastAsia="cs-CZ"/>
        </w:rPr>
        <w:lastRenderedPageBreak/>
        <w:drawing>
          <wp:anchor distT="0" distB="0" distL="114300" distR="114300" simplePos="0" relativeHeight="251658752" behindDoc="0" locked="0" layoutInCell="1" allowOverlap="1" wp14:anchorId="6DA6777A" wp14:editId="5FDC998E">
            <wp:simplePos x="2082506" y="3208328"/>
            <wp:positionH relativeFrom="column">
              <wp:posOffset>2084393</wp:posOffset>
            </wp:positionH>
            <wp:positionV relativeFrom="paragraph">
              <wp:align>top</wp:align>
            </wp:positionV>
            <wp:extent cx="1948180" cy="1733550"/>
            <wp:effectExtent l="0" t="0" r="0" b="0"/>
            <wp:wrapSquare wrapText="bothSides"/>
            <wp:docPr id="40" name="obrázek 40" descr="terc7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terc7500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349" cy="178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7D8" w:rsidRPr="00C040B3">
        <w:rPr>
          <w:rFonts w:ascii="Tahoma" w:hAnsi="Tahoma" w:cs="Tahoma"/>
          <w:b/>
          <w:sz w:val="20"/>
          <w:szCs w:val="20"/>
        </w:rPr>
        <w:t>Čas střelby:</w:t>
      </w:r>
      <w:r w:rsidR="00F06C90">
        <w:rPr>
          <w:rFonts w:ascii="Tahoma" w:hAnsi="Tahoma" w:cs="Tahoma"/>
          <w:b/>
          <w:sz w:val="20"/>
          <w:szCs w:val="20"/>
        </w:rPr>
        <w:tab/>
      </w:r>
      <w:r w:rsidR="00E947D8" w:rsidRPr="00C040B3">
        <w:rPr>
          <w:rFonts w:ascii="Tahoma" w:hAnsi="Tahoma" w:cs="Tahoma"/>
          <w:b/>
          <w:bCs/>
          <w:sz w:val="20"/>
          <w:szCs w:val="20"/>
        </w:rPr>
        <w:t>není omezen</w:t>
      </w:r>
      <w:r w:rsidR="00E947D8" w:rsidRPr="00C040B3">
        <w:rPr>
          <w:rFonts w:ascii="Tahoma" w:hAnsi="Tahoma" w:cs="Tahoma"/>
          <w:b/>
          <w:sz w:val="20"/>
          <w:szCs w:val="20"/>
        </w:rPr>
        <w:br w:type="textWrapping" w:clear="all"/>
      </w:r>
    </w:p>
    <w:p w14:paraId="1AF0E7BF" w14:textId="77777777" w:rsidR="001062B9" w:rsidRPr="00C040B3" w:rsidRDefault="006440A4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>Hodnocení střelby</w:t>
      </w:r>
      <w:r w:rsidR="008E5B0B"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 xml:space="preserve"> z pistole ČZ-75</w:t>
      </w:r>
      <w:r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 xml:space="preserve"> po 10 ranách:</w:t>
      </w:r>
    </w:p>
    <w:p w14:paraId="26F73D44" w14:textId="708D62D9" w:rsidR="006440A4" w:rsidRPr="00C040B3" w:rsidRDefault="006440A4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proofErr w:type="gramStart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100 – 80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 ▬</w:t>
      </w:r>
      <w:r w:rsidR="00F06C90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► známka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1</w:t>
      </w:r>
    </w:p>
    <w:p w14:paraId="75F619FD" w14:textId="2A8404EF" w:rsidR="00E15F50" w:rsidRPr="00C040B3" w:rsidRDefault="00E15F50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</w:t>
      </w:r>
      <w:proofErr w:type="gramStart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79 – 60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 ▬</w:t>
      </w:r>
      <w:r w:rsidR="00F06C90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► známka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2</w:t>
      </w:r>
    </w:p>
    <w:p w14:paraId="7D4FF944" w14:textId="7618C674" w:rsidR="00E15F50" w:rsidRPr="00C040B3" w:rsidRDefault="00E15F50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</w:t>
      </w:r>
      <w:proofErr w:type="gramStart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59 – 40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 ▬</w:t>
      </w:r>
      <w:r w:rsidR="00F06C90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► známka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3</w:t>
      </w:r>
    </w:p>
    <w:p w14:paraId="001A9760" w14:textId="72EA5953" w:rsidR="00E15F50" w:rsidRPr="00C040B3" w:rsidRDefault="00E15F50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</w:t>
      </w:r>
      <w:proofErr w:type="gramStart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39 – 20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 ▬</w:t>
      </w:r>
      <w:r w:rsidR="00F06C90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► známka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4</w:t>
      </w:r>
    </w:p>
    <w:p w14:paraId="172DE01F" w14:textId="136968A9" w:rsidR="00E15F50" w:rsidRPr="00C040B3" w:rsidRDefault="00E15F50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</w:t>
      </w:r>
      <w:proofErr w:type="gramStart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19 – 0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   ▬</w:t>
      </w:r>
      <w:r w:rsidR="00F06C90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► známka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</w:t>
      </w:r>
      <w:r w:rsidR="00AE2ABE"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>5</w:t>
      </w:r>
    </w:p>
    <w:p w14:paraId="55FBB91D" w14:textId="77777777" w:rsidR="002E6B54" w:rsidRPr="00C040B3" w:rsidRDefault="002E6B54" w:rsidP="00C47750">
      <w:pPr>
        <w:spacing w:line="240" w:lineRule="auto"/>
        <w:rPr>
          <w:rFonts w:ascii="Tahoma" w:hAnsi="Tahoma" w:cs="Tahoma"/>
          <w:b/>
          <w:bCs/>
          <w:sz w:val="20"/>
          <w:szCs w:val="20"/>
          <w:shd w:val="clear" w:color="auto" w:fill="FFFFFF"/>
        </w:rPr>
      </w:pPr>
    </w:p>
    <w:p w14:paraId="34F96A0E" w14:textId="77777777" w:rsidR="00887E28" w:rsidRPr="00C040B3" w:rsidRDefault="00887E28" w:rsidP="00C120F6">
      <w:pPr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</w:pPr>
      <w:r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 xml:space="preserve">Okamžité ukončení </w:t>
      </w:r>
      <w:proofErr w:type="gramStart"/>
      <w:r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>zkoušky</w:t>
      </w:r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 ▬</w:t>
      </w:r>
      <w:proofErr w:type="gramEnd"/>
      <w:r w:rsidRPr="00C040B3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► </w:t>
      </w:r>
      <w:r w:rsidRPr="00C040B3">
        <w:rPr>
          <w:rFonts w:ascii="Tahoma" w:hAnsi="Tahoma" w:cs="Tahoma"/>
          <w:b/>
          <w:bCs/>
          <w:sz w:val="20"/>
          <w:szCs w:val="20"/>
          <w:u w:val="single"/>
          <w:shd w:val="clear" w:color="auto" w:fill="FFFFFF"/>
        </w:rPr>
        <w:t>nevyhovující hodnocení</w:t>
      </w:r>
    </w:p>
    <w:p w14:paraId="2184B19A" w14:textId="061292FB" w:rsidR="00516D69" w:rsidRPr="00C040B3" w:rsidRDefault="00887E28" w:rsidP="00097F35">
      <w:pPr>
        <w:numPr>
          <w:ilvl w:val="0"/>
          <w:numId w:val="5"/>
        </w:numPr>
        <w:rPr>
          <w:rFonts w:ascii="Tahoma" w:hAnsi="Tahoma" w:cs="Tahoma"/>
          <w:bCs/>
          <w:sz w:val="20"/>
          <w:szCs w:val="20"/>
          <w:shd w:val="clear" w:color="auto" w:fill="FFFFFF"/>
        </w:rPr>
      </w:pPr>
      <w:r w:rsidRPr="00C040B3">
        <w:rPr>
          <w:rFonts w:ascii="Tahoma" w:hAnsi="Tahoma" w:cs="Tahoma"/>
          <w:bCs/>
          <w:sz w:val="20"/>
          <w:szCs w:val="20"/>
          <w:shd w:val="clear" w:color="auto" w:fill="FFFFFF"/>
        </w:rPr>
        <w:t xml:space="preserve">při </w:t>
      </w:r>
      <w:r w:rsidR="00EE0409" w:rsidRPr="00C040B3">
        <w:rPr>
          <w:rFonts w:ascii="Tahoma" w:hAnsi="Tahoma" w:cs="Tahoma"/>
          <w:bCs/>
          <w:sz w:val="20"/>
          <w:szCs w:val="20"/>
          <w:shd w:val="clear" w:color="auto" w:fill="FFFFFF"/>
        </w:rPr>
        <w:t xml:space="preserve">ohrožení zdraví a života </w:t>
      </w:r>
      <w:r w:rsidRPr="00C040B3">
        <w:rPr>
          <w:rFonts w:ascii="Tahoma" w:hAnsi="Tahoma" w:cs="Tahoma"/>
          <w:bCs/>
          <w:sz w:val="20"/>
          <w:szCs w:val="20"/>
          <w:shd w:val="clear" w:color="auto" w:fill="FFFFFF"/>
        </w:rPr>
        <w:t xml:space="preserve">své osobě, nebo </w:t>
      </w:r>
      <w:r w:rsidR="007613AF" w:rsidRPr="00C040B3">
        <w:rPr>
          <w:rFonts w:ascii="Tahoma" w:hAnsi="Tahoma" w:cs="Tahoma"/>
          <w:bCs/>
          <w:sz w:val="20"/>
          <w:szCs w:val="20"/>
          <w:shd w:val="clear" w:color="auto" w:fill="FFFFFF"/>
        </w:rPr>
        <w:t>dalších osob účastnících se zkoušky</w:t>
      </w:r>
    </w:p>
    <w:p w14:paraId="7A9E2EDE" w14:textId="77777777" w:rsidR="00516D69" w:rsidRPr="00C040B3" w:rsidRDefault="00516D69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13EE8AF4" w14:textId="77777777" w:rsidR="00EE3691" w:rsidRPr="00C040B3" w:rsidRDefault="00EE3691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4774FE86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538DBDDA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00E54164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02EF5AFF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36834100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09EDC9B9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46A8D2C2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7E010973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5CA120B4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7309B8B2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20FB489B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700A1878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628FC810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78CBB2D7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p w14:paraId="377CB5E6" w14:textId="77777777" w:rsidR="006D257F" w:rsidRPr="00C040B3" w:rsidRDefault="006D257F" w:rsidP="00C120F6">
      <w:pPr>
        <w:rPr>
          <w:rFonts w:ascii="Tahoma" w:hAnsi="Tahoma" w:cs="Tahoma"/>
          <w:b/>
          <w:color w:val="000080"/>
          <w:sz w:val="20"/>
          <w:szCs w:val="20"/>
        </w:rPr>
      </w:pPr>
    </w:p>
    <w:sectPr w:rsidR="006D257F" w:rsidRPr="00C040B3" w:rsidSect="002557B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C2B0F4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862416075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65FB7A7B" wp14:editId="7B96C082">
            <wp:extent cx="114300" cy="114300"/>
            <wp:effectExtent l="0" t="0" r="0" b="0"/>
            <wp:docPr id="862416075" name="Obrázek 862416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88077300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6E48C7"/>
    <w:multiLevelType w:val="hybridMultilevel"/>
    <w:tmpl w:val="7A161E4C"/>
    <w:lvl w:ilvl="0" w:tplc="00029DF0">
      <w:start w:val="1"/>
      <w:numFmt w:val="bullet"/>
      <w:lvlText w:val=""/>
      <w:lvlJc w:val="left"/>
      <w:pPr>
        <w:tabs>
          <w:tab w:val="num" w:pos="796"/>
        </w:tabs>
        <w:ind w:left="796" w:hanging="436"/>
      </w:pPr>
      <w:rPr>
        <w:rFonts w:ascii="Wingdings" w:hAnsi="Wingdings" w:hint="default"/>
        <w:color w:val="00008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72611"/>
    <w:multiLevelType w:val="multilevel"/>
    <w:tmpl w:val="B1F6C44E"/>
    <w:lvl w:ilvl="0">
      <w:start w:val="1"/>
      <w:numFmt w:val="bullet"/>
      <w:lvlText w:val=""/>
      <w:lvlJc w:val="left"/>
      <w:pPr>
        <w:tabs>
          <w:tab w:val="num" w:pos="796"/>
        </w:tabs>
        <w:ind w:left="796" w:hanging="436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62C65"/>
    <w:multiLevelType w:val="multilevel"/>
    <w:tmpl w:val="7A161E4C"/>
    <w:lvl w:ilvl="0">
      <w:start w:val="1"/>
      <w:numFmt w:val="bullet"/>
      <w:lvlText w:val=""/>
      <w:lvlJc w:val="left"/>
      <w:pPr>
        <w:tabs>
          <w:tab w:val="num" w:pos="796"/>
        </w:tabs>
        <w:ind w:left="796" w:hanging="436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93380"/>
    <w:multiLevelType w:val="hybridMultilevel"/>
    <w:tmpl w:val="EEB40ED2"/>
    <w:lvl w:ilvl="0" w:tplc="D24E982A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46382"/>
    <w:multiLevelType w:val="hybridMultilevel"/>
    <w:tmpl w:val="780604EC"/>
    <w:lvl w:ilvl="0" w:tplc="0405000B">
      <w:start w:val="1"/>
      <w:numFmt w:val="bullet"/>
      <w:lvlText w:val=""/>
      <w:lvlJc w:val="left"/>
      <w:pPr>
        <w:ind w:left="6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6B7B2548"/>
    <w:multiLevelType w:val="hybridMultilevel"/>
    <w:tmpl w:val="DD26B8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D2076"/>
    <w:multiLevelType w:val="hybridMultilevel"/>
    <w:tmpl w:val="086C7826"/>
    <w:lvl w:ilvl="0" w:tplc="B5DADDA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46127"/>
    <w:multiLevelType w:val="hybridMultilevel"/>
    <w:tmpl w:val="B1F6C44E"/>
    <w:lvl w:ilvl="0" w:tplc="00029DF0">
      <w:start w:val="1"/>
      <w:numFmt w:val="bullet"/>
      <w:lvlText w:val=""/>
      <w:lvlJc w:val="left"/>
      <w:pPr>
        <w:tabs>
          <w:tab w:val="num" w:pos="796"/>
        </w:tabs>
        <w:ind w:left="796" w:hanging="436"/>
      </w:pPr>
      <w:rPr>
        <w:rFonts w:ascii="Wingdings" w:hAnsi="Wingdings" w:hint="default"/>
        <w:color w:val="00008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807840">
    <w:abstractNumId w:val="7"/>
  </w:num>
  <w:num w:numId="2" w16cid:durableId="313266680">
    <w:abstractNumId w:val="1"/>
  </w:num>
  <w:num w:numId="3" w16cid:durableId="465240897">
    <w:abstractNumId w:val="0"/>
  </w:num>
  <w:num w:numId="4" w16cid:durableId="494415847">
    <w:abstractNumId w:val="2"/>
  </w:num>
  <w:num w:numId="5" w16cid:durableId="499732612">
    <w:abstractNumId w:val="6"/>
  </w:num>
  <w:num w:numId="6" w16cid:durableId="1430738202">
    <w:abstractNumId w:val="4"/>
  </w:num>
  <w:num w:numId="7" w16cid:durableId="1649240435">
    <w:abstractNumId w:val="3"/>
  </w:num>
  <w:num w:numId="8" w16cid:durableId="478695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0B"/>
    <w:rsid w:val="00006204"/>
    <w:rsid w:val="00026CFC"/>
    <w:rsid w:val="00043B60"/>
    <w:rsid w:val="00056870"/>
    <w:rsid w:val="00076C52"/>
    <w:rsid w:val="00095F19"/>
    <w:rsid w:val="00097F35"/>
    <w:rsid w:val="000A29CB"/>
    <w:rsid w:val="000E1EA9"/>
    <w:rsid w:val="000E2FDE"/>
    <w:rsid w:val="001062B9"/>
    <w:rsid w:val="00110A41"/>
    <w:rsid w:val="00162785"/>
    <w:rsid w:val="00176A3D"/>
    <w:rsid w:val="001D24CE"/>
    <w:rsid w:val="001D5278"/>
    <w:rsid w:val="002158A0"/>
    <w:rsid w:val="00221CA4"/>
    <w:rsid w:val="00241BDB"/>
    <w:rsid w:val="002438A8"/>
    <w:rsid w:val="002557B9"/>
    <w:rsid w:val="002574A4"/>
    <w:rsid w:val="002837E0"/>
    <w:rsid w:val="00286FF5"/>
    <w:rsid w:val="002D3A0A"/>
    <w:rsid w:val="002E551D"/>
    <w:rsid w:val="002E6B54"/>
    <w:rsid w:val="002F6598"/>
    <w:rsid w:val="00312B3B"/>
    <w:rsid w:val="0032308B"/>
    <w:rsid w:val="00382BA8"/>
    <w:rsid w:val="0039336C"/>
    <w:rsid w:val="003939B4"/>
    <w:rsid w:val="003A4028"/>
    <w:rsid w:val="003E7DD7"/>
    <w:rsid w:val="004114AF"/>
    <w:rsid w:val="0041315F"/>
    <w:rsid w:val="00422CEF"/>
    <w:rsid w:val="004314AF"/>
    <w:rsid w:val="0045048E"/>
    <w:rsid w:val="00483F3E"/>
    <w:rsid w:val="00494746"/>
    <w:rsid w:val="004D096B"/>
    <w:rsid w:val="005121C0"/>
    <w:rsid w:val="005164C0"/>
    <w:rsid w:val="00516D69"/>
    <w:rsid w:val="00533411"/>
    <w:rsid w:val="00573D89"/>
    <w:rsid w:val="0058085F"/>
    <w:rsid w:val="005B4BC6"/>
    <w:rsid w:val="005C4480"/>
    <w:rsid w:val="005D4E5E"/>
    <w:rsid w:val="00613D46"/>
    <w:rsid w:val="00613FD3"/>
    <w:rsid w:val="0063597F"/>
    <w:rsid w:val="006440A4"/>
    <w:rsid w:val="006510A3"/>
    <w:rsid w:val="00653312"/>
    <w:rsid w:val="0067536B"/>
    <w:rsid w:val="006B0B97"/>
    <w:rsid w:val="006C67BC"/>
    <w:rsid w:val="006D257F"/>
    <w:rsid w:val="006E7756"/>
    <w:rsid w:val="006F62A3"/>
    <w:rsid w:val="00705CFC"/>
    <w:rsid w:val="00712BE8"/>
    <w:rsid w:val="00731A8C"/>
    <w:rsid w:val="007613AF"/>
    <w:rsid w:val="007829EF"/>
    <w:rsid w:val="007A6264"/>
    <w:rsid w:val="007B3335"/>
    <w:rsid w:val="007E4A3C"/>
    <w:rsid w:val="00813340"/>
    <w:rsid w:val="008544F0"/>
    <w:rsid w:val="0086024B"/>
    <w:rsid w:val="008622E1"/>
    <w:rsid w:val="00870179"/>
    <w:rsid w:val="00884D20"/>
    <w:rsid w:val="00887E28"/>
    <w:rsid w:val="008A6424"/>
    <w:rsid w:val="008B6521"/>
    <w:rsid w:val="008C63E1"/>
    <w:rsid w:val="008D0732"/>
    <w:rsid w:val="008D12DF"/>
    <w:rsid w:val="008D1EEF"/>
    <w:rsid w:val="008D4564"/>
    <w:rsid w:val="008E3FA8"/>
    <w:rsid w:val="008E5B0B"/>
    <w:rsid w:val="00921612"/>
    <w:rsid w:val="00931200"/>
    <w:rsid w:val="00937780"/>
    <w:rsid w:val="00981F12"/>
    <w:rsid w:val="00997FA8"/>
    <w:rsid w:val="009A0323"/>
    <w:rsid w:val="009B0A84"/>
    <w:rsid w:val="009C78D9"/>
    <w:rsid w:val="009E709F"/>
    <w:rsid w:val="00A0507F"/>
    <w:rsid w:val="00A067E1"/>
    <w:rsid w:val="00A165F8"/>
    <w:rsid w:val="00A17814"/>
    <w:rsid w:val="00A64A0B"/>
    <w:rsid w:val="00A83BA7"/>
    <w:rsid w:val="00A9132D"/>
    <w:rsid w:val="00A9579C"/>
    <w:rsid w:val="00A95FD4"/>
    <w:rsid w:val="00AB3FFB"/>
    <w:rsid w:val="00AB499F"/>
    <w:rsid w:val="00AD14E8"/>
    <w:rsid w:val="00AE2ABE"/>
    <w:rsid w:val="00B0645B"/>
    <w:rsid w:val="00B551F8"/>
    <w:rsid w:val="00B60259"/>
    <w:rsid w:val="00B6226E"/>
    <w:rsid w:val="00B72F0E"/>
    <w:rsid w:val="00B82019"/>
    <w:rsid w:val="00B8250C"/>
    <w:rsid w:val="00BA1CEB"/>
    <w:rsid w:val="00C040B3"/>
    <w:rsid w:val="00C120F6"/>
    <w:rsid w:val="00C24AAD"/>
    <w:rsid w:val="00C312C0"/>
    <w:rsid w:val="00C45712"/>
    <w:rsid w:val="00C46135"/>
    <w:rsid w:val="00C47750"/>
    <w:rsid w:val="00C51373"/>
    <w:rsid w:val="00C60413"/>
    <w:rsid w:val="00C74BB1"/>
    <w:rsid w:val="00C87E72"/>
    <w:rsid w:val="00C90B31"/>
    <w:rsid w:val="00CB3529"/>
    <w:rsid w:val="00CD54E9"/>
    <w:rsid w:val="00D40B83"/>
    <w:rsid w:val="00D94393"/>
    <w:rsid w:val="00DB5834"/>
    <w:rsid w:val="00DE3AF9"/>
    <w:rsid w:val="00E15F50"/>
    <w:rsid w:val="00E16E99"/>
    <w:rsid w:val="00E5189F"/>
    <w:rsid w:val="00E71A3D"/>
    <w:rsid w:val="00E947D8"/>
    <w:rsid w:val="00ED7178"/>
    <w:rsid w:val="00EE0409"/>
    <w:rsid w:val="00EE3691"/>
    <w:rsid w:val="00EE6182"/>
    <w:rsid w:val="00EF344F"/>
    <w:rsid w:val="00EF6FB7"/>
    <w:rsid w:val="00F06C90"/>
    <w:rsid w:val="00F13615"/>
    <w:rsid w:val="00F919A0"/>
    <w:rsid w:val="00F954C0"/>
    <w:rsid w:val="00FA4D70"/>
    <w:rsid w:val="00FA64DC"/>
    <w:rsid w:val="00FD6254"/>
    <w:rsid w:val="00FD6447"/>
    <w:rsid w:val="00FE4345"/>
    <w:rsid w:val="00FE64DD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49548E"/>
  <w14:defaultImageDpi w14:val="0"/>
  <w15:docId w15:val="{55D98600-959B-4B9F-9E37-986E6855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4BC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locked/>
    <w:rsid w:val="008A6424"/>
    <w:rPr>
      <w:rFonts w:cs="Times New Roman"/>
      <w:color w:val="0000FF"/>
      <w:u w:val="single"/>
    </w:rPr>
  </w:style>
  <w:style w:type="paragraph" w:customStyle="1" w:styleId="Standard">
    <w:name w:val="Standard"/>
    <w:rsid w:val="0005687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312C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981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F1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relnice-marianka-usti-n-l.e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emf"/><Relationship Id="rId11" Type="http://schemas.openxmlformats.org/officeDocument/2006/relationships/image" Target="media/image7.jpeg"/><Relationship Id="rId5" Type="http://schemas.openxmlformats.org/officeDocument/2006/relationships/image" Target="media/image3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http://www.prodej-zbrani.cz/files/prodej-zbrani/ceska-zbrojovka/pistole/Standard/cz75b.jp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Trivis</dc:creator>
  <cp:keywords/>
  <dc:description/>
  <cp:lastModifiedBy>Ivana Černá</cp:lastModifiedBy>
  <cp:revision>2</cp:revision>
  <cp:lastPrinted>2023-04-24T09:29:00Z</cp:lastPrinted>
  <dcterms:created xsi:type="dcterms:W3CDTF">2025-03-29T16:33:00Z</dcterms:created>
  <dcterms:modified xsi:type="dcterms:W3CDTF">2025-03-29T16:33:00Z</dcterms:modified>
</cp:coreProperties>
</file>